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Winchester Cathedral (Geoff Stephens) 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36"/>
        <w:gridCol w:w="1278"/>
        <w:gridCol w:w="18"/>
        <w:gridCol w:w="1296"/>
      </w:tblGrid>
      <w:tr>
        <w:trPr/>
        <w:tc>
          <w:tcPr>
            <w:tcW w:w="792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Winchester Cathedral, 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stood and you watched as, 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could have done something, but you didn't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didn't do nothing; you let her walk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Bridge: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G7                  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everyone knows just how much I needed that gal,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                                    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wouldn't have gone far a-way.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A7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only you'd started ringing your bell.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Winchester Cathedral, you're bringing me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stood and you watched as, my baby left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(Instrumental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Oh-bo-de-o-do, oh-bo-de-o-do,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Oh-bo-de-o-do de-do-duh.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4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1</Pages>
  <Words>116</Words>
  <Characters>508</Characters>
  <CharactersWithSpaces>1041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2020-08-01T10:44:11Z</dcterms:created>
  <dc:creator/>
  <dc:description/>
  <dc:language>en-US</dc:language>
  <cp:lastModifiedBy/>
  <dcterms:modified xsi:type="dcterms:W3CDTF">2020-08-01T11:00:12Z</dcterms:modified>
  <cp:revision>5</cp:revision>
  <dc:subject/>
  <dc:title/>
</cp:coreProperties>
</file>